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05" w:leftChars="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准予注册化工工程师初始注册人员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名单（2023年第六批）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河北省(1人)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邢秉茂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山西省(1人)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董大清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上海市(1人)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王文泽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江苏省(1人)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李鹏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山东省(1人)</w:t>
      </w:r>
    </w:p>
    <w:tbl>
      <w:tblPr>
        <w:tblStyle w:val="3"/>
        <w:tblpPr w:leftFromText="180" w:rightFromText="180" w:vertAnchor="text" w:horzAnchor="page" w:tblpX="1922" w:tblpY="43"/>
        <w:tblOverlap w:val="never"/>
        <w:tblW w:w="78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40"/>
        <w:gridCol w:w="1140"/>
        <w:gridCol w:w="1140"/>
        <w:gridCol w:w="1140"/>
        <w:gridCol w:w="114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vertAlign w:val="baseline"/>
                <w:lang w:val="en-US" w:eastAsia="zh-CN"/>
              </w:rPr>
              <w:t>莫晓静</w:t>
            </w: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9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472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2023-04-12T06:29:57Z</dcterms:created>
  <dc:creator>yanglinyi</dc:creator>
  <cp:lastModifiedBy>tinykerman</cp:lastModifiedBy>
  <dcterms:modified xsi:type="dcterms:W3CDTF">2023-04-12T06:29:59Z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CB5D26EAE7C64F5D8BB2968B8BD4627B_12</vt:lpwstr>
  </property>
</Properties>
</file>